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F9" w:rsidRPr="008474F9" w:rsidRDefault="00A14D7A" w:rsidP="008474F9">
      <w:pPr>
        <w:tabs>
          <w:tab w:val="left" w:pos="-2977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  <w:bookmarkStart w:id="0" w:name="_GoBack"/>
      <w:bookmarkEnd w:id="0"/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  <w:t>2013-02-22</w:t>
      </w:r>
      <w:r w:rsidR="008474F9">
        <w:rPr>
          <w:rFonts w:ascii="Garamond" w:eastAsia="Times New Roman" w:hAnsi="Garamond" w:cs="Times New Roman"/>
          <w:bCs/>
          <w:sz w:val="24"/>
          <w:szCs w:val="24"/>
        </w:rPr>
        <w:tab/>
      </w:r>
    </w:p>
    <w:p w:rsidR="008474F9" w:rsidRPr="008474F9" w:rsidRDefault="008474F9" w:rsidP="008474F9">
      <w:pPr>
        <w:tabs>
          <w:tab w:val="left" w:pos="-2977"/>
        </w:tabs>
        <w:spacing w:after="0" w:line="240" w:lineRule="auto"/>
        <w:rPr>
          <w:rFonts w:ascii="Garamond" w:eastAsia="Times New Roman" w:hAnsi="Garamond" w:cs="Times New Roman"/>
          <w:b/>
          <w:bCs/>
          <w:sz w:val="36"/>
          <w:szCs w:val="24"/>
        </w:rPr>
      </w:pPr>
      <w:proofErr w:type="spellStart"/>
      <w:r w:rsidRPr="008474F9">
        <w:rPr>
          <w:rFonts w:ascii="Garamond" w:eastAsia="Times New Roman" w:hAnsi="Garamond" w:cs="Times New Roman"/>
          <w:b/>
          <w:bCs/>
          <w:sz w:val="36"/>
          <w:szCs w:val="24"/>
        </w:rPr>
        <w:t>TBspv</w:t>
      </w:r>
      <w:proofErr w:type="spellEnd"/>
      <w:r w:rsidRPr="008474F9">
        <w:rPr>
          <w:rFonts w:ascii="Garamond" w:eastAsia="Times New Roman" w:hAnsi="Garamond" w:cs="Times New Roman"/>
          <w:b/>
          <w:bCs/>
          <w:sz w:val="36"/>
          <w:szCs w:val="24"/>
        </w:rPr>
        <w:t>/bel (garanti 5 år)</w:t>
      </w:r>
      <w:r w:rsidRPr="008474F9">
        <w:rPr>
          <w:rFonts w:ascii="Garamond" w:eastAsia="Times New Roman" w:hAnsi="Garamond" w:cs="Times New Roman"/>
          <w:b/>
          <w:bCs/>
          <w:sz w:val="36"/>
          <w:szCs w:val="24"/>
        </w:rPr>
        <w:br/>
        <w:t>Teknisk beskrivning spårväg/Beläggning - funktionella egenskaper</w:t>
      </w:r>
    </w:p>
    <w:p w:rsidR="008474F9" w:rsidRPr="008474F9" w:rsidRDefault="008474F9" w:rsidP="008474F9">
      <w:pPr>
        <w:tabs>
          <w:tab w:val="left" w:pos="-2977"/>
        </w:tabs>
        <w:spacing w:after="0" w:line="240" w:lineRule="auto"/>
        <w:rPr>
          <w:rFonts w:ascii="Garamond" w:eastAsia="Times New Roman" w:hAnsi="Garamond" w:cs="Times New Roman"/>
          <w:sz w:val="28"/>
          <w:szCs w:val="24"/>
        </w:rPr>
      </w:pPr>
    </w:p>
    <w:p w:rsidR="008474F9" w:rsidRPr="008474F9" w:rsidRDefault="008474F9" w:rsidP="008474F9">
      <w:pPr>
        <w:tabs>
          <w:tab w:val="left" w:pos="-2977"/>
        </w:tabs>
        <w:spacing w:after="0" w:line="240" w:lineRule="auto"/>
        <w:rPr>
          <w:rFonts w:ascii="Garamond" w:eastAsia="Times New Roman" w:hAnsi="Garamond" w:cs="Times New Roman"/>
          <w:bCs/>
          <w:sz w:val="28"/>
          <w:szCs w:val="24"/>
        </w:rPr>
      </w:pPr>
      <w:r w:rsidRPr="008474F9">
        <w:rPr>
          <w:rFonts w:ascii="Garamond" w:eastAsia="Times New Roman" w:hAnsi="Garamond" w:cs="Times New Roman"/>
          <w:bCs/>
          <w:sz w:val="28"/>
          <w:szCs w:val="24"/>
        </w:rPr>
        <w:t xml:space="preserve">Beskrivning av funktionella krav på tillverkning av asfaltmassa </w:t>
      </w:r>
    </w:p>
    <w:p w:rsidR="008474F9" w:rsidRPr="008474F9" w:rsidRDefault="008474F9" w:rsidP="008474F9">
      <w:pPr>
        <w:tabs>
          <w:tab w:val="left" w:pos="-2977"/>
        </w:tabs>
        <w:spacing w:after="0" w:line="240" w:lineRule="auto"/>
        <w:rPr>
          <w:rFonts w:ascii="Garamond" w:eastAsia="Times New Roman" w:hAnsi="Garamond" w:cs="Times New Roman"/>
          <w:bCs/>
          <w:sz w:val="28"/>
          <w:szCs w:val="24"/>
        </w:rPr>
      </w:pPr>
      <w:r w:rsidRPr="008474F9">
        <w:rPr>
          <w:rFonts w:ascii="Garamond" w:eastAsia="Times New Roman" w:hAnsi="Garamond" w:cs="Times New Roman"/>
          <w:bCs/>
          <w:sz w:val="28"/>
          <w:szCs w:val="24"/>
        </w:rPr>
        <w:t xml:space="preserve">och för utförande av spårbeläggningar inom Göteborgs stad. </w:t>
      </w:r>
    </w:p>
    <w:p w:rsidR="008474F9" w:rsidRPr="008474F9" w:rsidRDefault="008474F9" w:rsidP="008474F9">
      <w:pPr>
        <w:tabs>
          <w:tab w:val="left" w:pos="-2977"/>
        </w:tabs>
        <w:spacing w:after="0" w:line="240" w:lineRule="auto"/>
        <w:rPr>
          <w:rFonts w:ascii="Garamond" w:eastAsia="Times New Roman" w:hAnsi="Garamond" w:cs="Times New Roman"/>
          <w:bCs/>
          <w:sz w:val="28"/>
          <w:szCs w:val="24"/>
        </w:rPr>
      </w:pPr>
    </w:p>
    <w:p w:rsidR="008474F9" w:rsidRPr="008474F9" w:rsidRDefault="00A14D7A" w:rsidP="008474F9">
      <w:pPr>
        <w:tabs>
          <w:tab w:val="left" w:pos="-2977"/>
        </w:tabs>
        <w:spacing w:after="0" w:line="240" w:lineRule="auto"/>
        <w:rPr>
          <w:rFonts w:ascii="Garamond" w:eastAsia="Times New Roman" w:hAnsi="Garamond" w:cs="Times New Roman"/>
          <w:b/>
          <w:i/>
          <w:iCs/>
          <w:sz w:val="28"/>
          <w:szCs w:val="24"/>
        </w:rPr>
      </w:pPr>
      <w:proofErr w:type="spellStart"/>
      <w:r>
        <w:rPr>
          <w:rFonts w:ascii="Garamond" w:eastAsia="Times New Roman" w:hAnsi="Garamond" w:cs="Times New Roman"/>
          <w:b/>
          <w:i/>
          <w:iCs/>
          <w:sz w:val="28"/>
          <w:szCs w:val="24"/>
        </w:rPr>
        <w:t>TBv</w:t>
      </w:r>
      <w:proofErr w:type="spellEnd"/>
      <w:r>
        <w:rPr>
          <w:rFonts w:ascii="Garamond" w:eastAsia="Times New Roman" w:hAnsi="Garamond" w:cs="Times New Roman"/>
          <w:b/>
          <w:i/>
          <w:iCs/>
          <w:sz w:val="28"/>
          <w:szCs w:val="24"/>
        </w:rPr>
        <w:t>/bel (TH</w:t>
      </w:r>
      <w:r w:rsidR="008474F9" w:rsidRPr="008474F9">
        <w:rPr>
          <w:rFonts w:ascii="Garamond" w:eastAsia="Times New Roman" w:hAnsi="Garamond" w:cs="Times New Roman"/>
          <w:b/>
          <w:i/>
          <w:iCs/>
          <w:sz w:val="28"/>
          <w:szCs w:val="24"/>
        </w:rPr>
        <w:t xml:space="preserve"> </w:t>
      </w:r>
      <w:r w:rsidR="008474F9" w:rsidRPr="00A14D7A">
        <w:rPr>
          <w:rFonts w:ascii="Garamond" w:eastAsia="Times New Roman" w:hAnsi="Garamond" w:cs="Times New Roman"/>
          <w:b/>
          <w:i/>
          <w:iCs/>
          <w:sz w:val="28"/>
          <w:szCs w:val="24"/>
        </w:rPr>
        <w:t>kap</w:t>
      </w:r>
      <w:r w:rsidRPr="00A14D7A">
        <w:rPr>
          <w:rFonts w:ascii="Garamond" w:eastAsia="Times New Roman" w:hAnsi="Garamond" w:cs="Times New Roman"/>
          <w:b/>
          <w:i/>
          <w:iCs/>
          <w:sz w:val="28"/>
          <w:szCs w:val="24"/>
        </w:rPr>
        <w:t xml:space="preserve"> 3PA1</w:t>
      </w:r>
      <w:r w:rsidR="008474F9" w:rsidRPr="00A14D7A">
        <w:rPr>
          <w:rFonts w:ascii="Garamond" w:eastAsia="Times New Roman" w:hAnsi="Garamond" w:cs="Times New Roman"/>
          <w:b/>
          <w:i/>
          <w:iCs/>
          <w:sz w:val="28"/>
          <w:szCs w:val="24"/>
        </w:rPr>
        <w:t>) är</w:t>
      </w:r>
      <w:r w:rsidR="008474F9" w:rsidRPr="008474F9">
        <w:rPr>
          <w:rFonts w:ascii="Garamond" w:eastAsia="Times New Roman" w:hAnsi="Garamond" w:cs="Times New Roman"/>
          <w:b/>
          <w:i/>
          <w:iCs/>
          <w:sz w:val="28"/>
          <w:szCs w:val="24"/>
        </w:rPr>
        <w:t xml:space="preserve"> ett komplement till denna handling.</w:t>
      </w:r>
    </w:p>
    <w:p w:rsidR="008474F9" w:rsidRPr="008474F9" w:rsidRDefault="008474F9" w:rsidP="008474F9">
      <w:pPr>
        <w:tabs>
          <w:tab w:val="left" w:pos="-2977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2"/>
      </w:tblGrid>
      <w:tr w:rsidR="008474F9" w:rsidRPr="008474F9" w:rsidTr="008474F9">
        <w:tc>
          <w:tcPr>
            <w:tcW w:w="8442" w:type="dxa"/>
          </w:tcPr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ind w:right="4590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:rsidR="008474F9" w:rsidRPr="008474F9" w:rsidRDefault="008474F9" w:rsidP="008474F9">
            <w:pPr>
              <w:keepNext/>
              <w:tabs>
                <w:tab w:val="left" w:pos="-2977"/>
              </w:tabs>
              <w:spacing w:after="0" w:line="240" w:lineRule="auto"/>
              <w:outlineLvl w:val="8"/>
              <w:rPr>
                <w:rFonts w:ascii="Garamond" w:eastAsia="Times New Roman" w:hAnsi="Garamond" w:cs="Times New Roman"/>
                <w:b/>
                <w:bCs/>
                <w:sz w:val="44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bCs/>
                <w:sz w:val="44"/>
                <w:szCs w:val="24"/>
              </w:rPr>
              <w:t>Krav på asfaltbeläggning i spår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6"/>
                <w:szCs w:val="24"/>
              </w:rPr>
            </w:pPr>
            <w:bookmarkStart w:id="1" w:name="_Toc122158170"/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6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bCs/>
                <w:sz w:val="36"/>
                <w:szCs w:val="24"/>
              </w:rPr>
              <w:t>Vid slutbesiktning</w:t>
            </w:r>
            <w:bookmarkEnd w:id="1"/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4"/>
              </w:rPr>
            </w:pPr>
            <w:bookmarkStart w:id="2" w:name="_Toc122158172"/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sz w:val="28"/>
                <w:szCs w:val="24"/>
              </w:rPr>
              <w:t>Slitstyrka (slitlager)</w:t>
            </w:r>
            <w:bookmarkEnd w:id="2"/>
            <w:r w:rsidRPr="008474F9">
              <w:rPr>
                <w:rFonts w:ascii="Garamond" w:eastAsia="Times New Roman" w:hAnsi="Garamond" w:cs="Times New Roman"/>
                <w:b/>
                <w:sz w:val="28"/>
                <w:szCs w:val="24"/>
              </w:rPr>
              <w:t xml:space="preserve"> stenmax 8 mm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Cs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Provning sker på 2 </w:t>
            </w:r>
            <w:proofErr w:type="spellStart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st</w:t>
            </w:r>
            <w:proofErr w:type="spellEnd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 Marshallkroppar, 100 mm, som delas, framställda enligt SS-EN </w:t>
            </w:r>
            <w:proofErr w:type="gramStart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12697-30</w:t>
            </w:r>
            <w:proofErr w:type="gramEnd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. 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Cs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Slitstyrkan fastställs genom provning enligt </w:t>
            </w:r>
            <w:proofErr w:type="spellStart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Prall</w:t>
            </w:r>
            <w:proofErr w:type="spellEnd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-metoden, SS-EN </w:t>
            </w:r>
            <w:proofErr w:type="gramStart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12697-32</w:t>
            </w:r>
            <w:proofErr w:type="gramEnd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 på de 4 </w:t>
            </w:r>
            <w:proofErr w:type="spellStart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st</w:t>
            </w:r>
            <w:proofErr w:type="spellEnd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 erhållna delade Marshallkroppars </w:t>
            </w:r>
            <w:r w:rsidRPr="008474F9">
              <w:rPr>
                <w:rFonts w:ascii="Garamond" w:eastAsia="Times New Roman" w:hAnsi="Garamond" w:cs="Times New Roman"/>
                <w:b/>
                <w:sz w:val="28"/>
                <w:szCs w:val="24"/>
                <w:u w:val="single"/>
              </w:rPr>
              <w:t>sågade</w:t>
            </w:r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 yta. 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Cs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Kulkvarnsvärde (SS-EN 1097-9) skall endast anges som information kompletterat med flisighetsindex (SS-EN 933-3), Los Angeles tal (SS-EN 1097-2) och korndensitet (SS-EN 1097-6). Angivna värden skall avse innevarande års produktionskontroll kompletterat med genomsnittligt värde och standardavvikelse från de två närmsta åren innan.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Cs/>
                <w:sz w:val="28"/>
                <w:szCs w:val="24"/>
              </w:rPr>
            </w:pPr>
            <w:proofErr w:type="spellStart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Prallvärde</w:t>
            </w:r>
            <w:proofErr w:type="spellEnd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 på </w:t>
            </w:r>
            <w:proofErr w:type="spellStart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labratorietillverkade</w:t>
            </w:r>
            <w:proofErr w:type="spellEnd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 kroppar skall vara:</w:t>
            </w:r>
          </w:p>
          <w:p w:rsidR="008474F9" w:rsidRPr="008474F9" w:rsidRDefault="008474F9" w:rsidP="008474F9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  <w:u w:val="single"/>
              </w:rPr>
              <w:t>&lt;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35 för ytor med blandtrafik</w:t>
            </w:r>
          </w:p>
          <w:p w:rsidR="008474F9" w:rsidRPr="008474F9" w:rsidRDefault="008474F9" w:rsidP="008474F9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  <w:u w:val="single"/>
              </w:rPr>
              <w:t>&lt;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42 för ytor med enbart buss och spårvagnstrafik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32"/>
                <w:szCs w:val="24"/>
              </w:rPr>
            </w:pPr>
            <w:bookmarkStart w:id="3" w:name="_Toc122158173"/>
            <w:r w:rsidRPr="008474F9">
              <w:rPr>
                <w:rFonts w:ascii="Garamond" w:eastAsia="Times New Roman" w:hAnsi="Garamond" w:cs="Times New Roman"/>
                <w:b/>
                <w:sz w:val="32"/>
                <w:szCs w:val="24"/>
              </w:rPr>
              <w:t>Stabilitet och vattenkänslighet (slitlager, bindlager, bundna bärlager)</w:t>
            </w:r>
            <w:bookmarkEnd w:id="3"/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Cs/>
                <w:sz w:val="28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4"/>
                <w:u w:val="single"/>
              </w:rPr>
            </w:pPr>
            <w:r w:rsidRPr="008474F9">
              <w:rPr>
                <w:rFonts w:ascii="Garamond" w:eastAsia="Times New Roman" w:hAnsi="Garamond" w:cs="Times New Roman"/>
                <w:b/>
                <w:sz w:val="28"/>
                <w:szCs w:val="24"/>
                <w:u w:val="single"/>
              </w:rPr>
              <w:t>Provtagning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Cs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Prov på asfaltmassa </w:t>
            </w:r>
            <w:proofErr w:type="gramStart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uttages</w:t>
            </w:r>
            <w:proofErr w:type="gramEnd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 vid asfaltverk i samband med utförandet.  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sz w:val="28"/>
                <w:szCs w:val="24"/>
                <w:u w:val="single"/>
              </w:rPr>
              <w:t>Provberedning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Cs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På </w:t>
            </w:r>
            <w:proofErr w:type="spellStart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labratorietillverkade</w:t>
            </w:r>
            <w:proofErr w:type="spellEnd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 provkroppar. </w:t>
            </w:r>
            <w:proofErr w:type="gramStart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99%</w:t>
            </w:r>
            <w:proofErr w:type="gramEnd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 marshallpackning enligt arbetsrecept och/eller produktionskontroll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i/>
                <w:sz w:val="28"/>
                <w:szCs w:val="24"/>
              </w:rPr>
              <w:lastRenderedPageBreak/>
              <w:t>Stabilitet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822" w:hanging="462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   För varje provomgång packas på laboratorium sex provkroppar </w:t>
            </w:r>
            <w:proofErr w:type="gram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medelst</w:t>
            </w:r>
            <w:proofErr w:type="gram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</w:t>
            </w:r>
            <w:proofErr w:type="spell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gyratorisk</w:t>
            </w:r>
            <w:proofErr w:type="spell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packningsutrustning till varierande packningsgrad. Den </w:t>
            </w:r>
            <w:proofErr w:type="spell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gyratoriska</w:t>
            </w:r>
            <w:proofErr w:type="spell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packningsapparaten skall vara inställd med vinkel = 1°, varvtal = 30 rotationer/min och tryck = 600 </w:t>
            </w:r>
            <w:proofErr w:type="spell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kPa</w:t>
            </w:r>
            <w:proofErr w:type="spell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. De sex provkropparna skall packas så att två erhåller en packningsgrad i det närmaste motsvarande ovan bestämda Medelpackningsgrad. Av de övriga skall två packas till en lägre packningsgrad motsvarande ca Medelpackningsgrad - 3 % och två till en högre packningsgrad motsvarande ca Medelpackningsgrad + 2 % (procenttalen motsvarar ca +3% respektive -</w:t>
            </w:r>
            <w:proofErr w:type="gram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2%</w:t>
            </w:r>
            <w:proofErr w:type="gram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hålrum). Skrymdensitet enligt ovan bestämd enligt </w:t>
            </w:r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>SS-EN 12697-6 Bestämning av skrymdensitet hos asfaltkroppar (Procedur D)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kan vara vägledande.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360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92" w:hanging="332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 Obs! För "ca Medelpackningsgrad + 2</w:t>
            </w:r>
            <w:proofErr w:type="gram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%"</w:t>
            </w:r>
            <w:proofErr w:type="gram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gäller att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360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 </w:t>
            </w:r>
            <w:proofErr w:type="spell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packningenavbryts</w:t>
            </w:r>
            <w:proofErr w:type="spell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om inte + </w:t>
            </w:r>
            <w:proofErr w:type="gram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2%</w:t>
            </w:r>
            <w:proofErr w:type="gram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erhållits efter 300 varv.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360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 Efter packningen sågas provkropparna till en tjocklek av 60 +/- </w:t>
            </w:r>
            <w:proofErr w:type="gram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2   mm</w:t>
            </w:r>
            <w:proofErr w:type="gram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med dubbla parallella sågsnitt varefter skrymdensiteten bestäms enligt </w:t>
            </w:r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>SS-EN 12697-6 Bestämning av skrymdensitet hos asfaltkroppar (Procedur B)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. Är variationen i stenmaterialets korndensitet stor (se ovan) bestäms även kompaktdensiteten för varje provkropp för framräkning av hålrumshalt (efter analys).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i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i/>
                <w:sz w:val="28"/>
                <w:szCs w:val="24"/>
              </w:rPr>
              <w:t>Vattenkänslighet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För varje provyta packas på laboratorium tio provkroppar </w:t>
            </w:r>
            <w:proofErr w:type="gram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medelst</w:t>
            </w:r>
            <w:proofErr w:type="gram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</w:t>
            </w:r>
            <w:proofErr w:type="spell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gyratorisk</w:t>
            </w:r>
            <w:proofErr w:type="spell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packningsutrustning till en och samma packningsgrad motsvarande ovan bestämda Medelpackningsgrad. Skrymdensitet enligt ovan bestämd enligt </w:t>
            </w:r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>SS-EN 12697-6 Bestämning av skrymdensitet hos asfaltkroppar (Procedur D)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kan vara vägledande. Efter packningen sågas provkropparna till en tjocklek av 60 +/- 5 mm med dubbla parallella sågsnitt varefter skrymdensiteten bestäms på alla provkroppar enligt </w:t>
            </w:r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>SS-EN 12697-6 Bestämning av skrymdensitet hos asfaltkroppar (Procedur D)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.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4"/>
                <w:u w:val="single"/>
              </w:rPr>
            </w:pPr>
            <w:r w:rsidRPr="008474F9">
              <w:rPr>
                <w:rFonts w:ascii="Garamond" w:eastAsia="Times New Roman" w:hAnsi="Garamond" w:cs="Times New Roman"/>
                <w:b/>
                <w:sz w:val="28"/>
                <w:szCs w:val="24"/>
                <w:u w:val="single"/>
              </w:rPr>
              <w:t>Analys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</w:rPr>
            </w:pPr>
          </w:p>
          <w:p w:rsidR="008474F9" w:rsidRPr="008474F9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i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i/>
                <w:sz w:val="28"/>
                <w:szCs w:val="24"/>
              </w:rPr>
              <w:t>Stabilitet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 Alla sex provkropparna provas enligt </w:t>
            </w:r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 xml:space="preserve">SS-EN </w:t>
            </w:r>
            <w:proofErr w:type="gramStart"/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>12697-25</w:t>
            </w:r>
            <w:proofErr w:type="gramEnd"/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 xml:space="preserve"> Pulserande </w:t>
            </w:r>
            <w:proofErr w:type="spellStart"/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>kyptest</w:t>
            </w:r>
            <w:proofErr w:type="spellEnd"/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 xml:space="preserve"> (Procedur A). Provningstemperatur 40</w:t>
            </w:r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sym w:font="UniversalMath1 BT" w:char="0038"/>
            </w:r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>C.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Ett diagram uppritas med skrymdensitet (hålrumshalt, se ovan) som x-axel och permanent deformation (</w:t>
            </w:r>
            <w:proofErr w:type="spell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mikrostrain</w:t>
            </w:r>
            <w:proofErr w:type="spell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) som y-axel. Regressionslinjen beräknas (är normalt inte linjär utan logaritmen för deformationen skall användas). Deformationsegenskaper vid Medelpackningsgrad beräknas genom 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lastRenderedPageBreak/>
              <w:t>avläsning på regressionslinjen i diagrammet.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i/>
                <w:sz w:val="28"/>
                <w:szCs w:val="24"/>
              </w:rPr>
              <w:t>Vattenkänslighet</w:t>
            </w:r>
            <w:r w:rsidRPr="0084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74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Vidhäftningstal bestäms enligt SS-EN </w:t>
            </w:r>
            <w:proofErr w:type="gram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12697-12</w:t>
            </w:r>
            <w:proofErr w:type="gram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.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</w:rPr>
            </w:pPr>
            <w:r w:rsidRPr="008474F9">
              <w:rPr>
                <w:rFonts w:ascii="Garamond" w:eastAsia="Times New Roman" w:hAnsi="Garamond" w:cs="Times New Roman"/>
                <w:b/>
                <w:sz w:val="28"/>
                <w:szCs w:val="24"/>
                <w:u w:val="single"/>
              </w:rPr>
              <w:t>Krav</w:t>
            </w:r>
            <w:r w:rsidRPr="008474F9">
              <w:rPr>
                <w:rFonts w:ascii="Verdana" w:eastAsia="Times New Roman" w:hAnsi="Verdana" w:cs="Times New Roman"/>
                <w:sz w:val="24"/>
                <w:szCs w:val="24"/>
                <w:u w:val="single"/>
              </w:rPr>
              <w:br/>
            </w:r>
            <w:r w:rsidRPr="008474F9">
              <w:rPr>
                <w:rFonts w:ascii="Verdana" w:eastAsia="Times New Roman" w:hAnsi="Verdana" w:cs="Times New Roman"/>
                <w:sz w:val="24"/>
                <w:szCs w:val="24"/>
                <w:u w:val="single"/>
              </w:rPr>
              <w:br/>
            </w:r>
          </w:p>
          <w:p w:rsidR="008474F9" w:rsidRPr="008474F9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i/>
                <w:sz w:val="28"/>
                <w:szCs w:val="24"/>
              </w:rPr>
              <w:t>Stabilitet</w:t>
            </w:r>
            <w:r w:rsidRPr="008474F9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Deformationsegenskaper vid Medelpackningsgrad skall uppfylla värden enligt nedan:</w:t>
            </w:r>
          </w:p>
          <w:p w:rsidR="008474F9" w:rsidRPr="008474F9" w:rsidRDefault="008474F9" w:rsidP="008474F9">
            <w:pPr>
              <w:numPr>
                <w:ilvl w:val="0"/>
                <w:numId w:val="1"/>
              </w:numPr>
              <w:tabs>
                <w:tab w:val="num" w:pos="1440"/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slitlager 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  <w:u w:val="single"/>
              </w:rPr>
              <w:t>&lt;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9 000 µ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sym w:font="Symbol" w:char="0065"/>
            </w:r>
          </w:p>
          <w:p w:rsidR="008474F9" w:rsidRPr="008474F9" w:rsidRDefault="008474F9" w:rsidP="008474F9">
            <w:pPr>
              <w:numPr>
                <w:ilvl w:val="0"/>
                <w:numId w:val="1"/>
              </w:numPr>
              <w:tabs>
                <w:tab w:val="num" w:pos="1440"/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bindlager 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  <w:u w:val="single"/>
              </w:rPr>
              <w:t>&lt;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9 000 µ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sym w:font="Symbol" w:char="0065"/>
            </w:r>
          </w:p>
          <w:p w:rsidR="008474F9" w:rsidRPr="008474F9" w:rsidRDefault="008474F9" w:rsidP="008474F9">
            <w:pPr>
              <w:numPr>
                <w:ilvl w:val="0"/>
                <w:numId w:val="1"/>
              </w:numPr>
              <w:tabs>
                <w:tab w:val="num" w:pos="1440"/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bundet bärlager 13 000 µ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sym w:font="Symbol" w:char="0065"/>
            </w:r>
          </w:p>
          <w:p w:rsidR="008474F9" w:rsidRPr="008474F9" w:rsidRDefault="008474F9" w:rsidP="008474F9">
            <w:pPr>
              <w:keepNext/>
              <w:tabs>
                <w:tab w:val="num" w:pos="709"/>
              </w:tabs>
              <w:spacing w:after="0" w:line="240" w:lineRule="auto"/>
              <w:outlineLvl w:val="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474F9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br/>
            </w:r>
            <w:r w:rsidRPr="008474F9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br/>
            </w:r>
            <w:bookmarkStart w:id="4" w:name="_Toc122158174"/>
          </w:p>
          <w:p w:rsidR="008474F9" w:rsidRPr="008474F9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ind w:left="1440"/>
              <w:rPr>
                <w:rFonts w:ascii="Verdana" w:eastAsia="Times New Roman" w:hAnsi="Verdana" w:cs="Times New Roman"/>
                <w:b/>
                <w:i/>
                <w:sz w:val="24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i/>
                <w:sz w:val="28"/>
                <w:szCs w:val="24"/>
              </w:rPr>
              <w:t>Vattenkänslighet</w:t>
            </w:r>
            <w:r w:rsidRPr="008474F9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Erhållet vidhäftningstal skall uppfylla värde &gt;75 %</w:t>
            </w:r>
            <w:r w:rsidRPr="008474F9">
              <w:rPr>
                <w:rFonts w:ascii="Verdana" w:eastAsia="Times New Roman" w:hAnsi="Verdana" w:cs="Times New Roman"/>
                <w:b/>
                <w:i/>
                <w:sz w:val="24"/>
                <w:szCs w:val="24"/>
              </w:rPr>
              <w:t xml:space="preserve"> </w:t>
            </w:r>
            <w:r w:rsidRPr="008474F9">
              <w:rPr>
                <w:rFonts w:ascii="Verdana" w:eastAsia="Times New Roman" w:hAnsi="Verdana" w:cs="Times New Roman"/>
                <w:b/>
                <w:i/>
                <w:sz w:val="24"/>
                <w:szCs w:val="24"/>
              </w:rPr>
              <w:br/>
            </w:r>
            <w:r w:rsidRPr="008474F9">
              <w:rPr>
                <w:rFonts w:ascii="Verdana" w:eastAsia="Times New Roman" w:hAnsi="Verdana" w:cs="Times New Roman"/>
                <w:b/>
                <w:i/>
                <w:sz w:val="24"/>
                <w:szCs w:val="24"/>
              </w:rPr>
              <w:br/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iCs/>
                <w:sz w:val="24"/>
                <w:szCs w:val="24"/>
              </w:rPr>
            </w:pPr>
            <w:r w:rsidRPr="008474F9">
              <w:rPr>
                <w:rFonts w:ascii="Verdana" w:eastAsia="Times New Roman" w:hAnsi="Verdana" w:cs="Times New Roman"/>
                <w:b/>
                <w:i/>
                <w:sz w:val="24"/>
                <w:szCs w:val="24"/>
              </w:rPr>
              <w:br w:type="page"/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sz w:val="32"/>
                <w:szCs w:val="24"/>
              </w:rPr>
              <w:t xml:space="preserve">Utläggning och packning 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 Byggledare och arbetsledare skall vara på plats när arbetet med utläggning och packning av asfalten initieras. När arbetsmomenten fungerar kan byggledare och arbetsledare avvika. Arbetsmetoderna skall dokumenteras avseende: klistring, utläggning och packningsmetod. Dessutom dokumenteras massatemperaturen var tionde minut i samtliga beläggningslager vid packningstillfället.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”Kall” (&lt;140 grader) asfaltmassa skall kasseras.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u w:val="single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</w:t>
            </w:r>
            <w:r w:rsidRPr="008474F9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u w:val="single"/>
              </w:rPr>
              <w:t>Övrigt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Återvinning behövs </w:t>
            </w:r>
            <w:proofErr w:type="gram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ej</w:t>
            </w:r>
            <w:proofErr w:type="gram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vid stenmax 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  <w:u w:val="single"/>
              </w:rPr>
              <w:t>&lt;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8 mm</w:t>
            </w:r>
            <w:bookmarkEnd w:id="4"/>
          </w:p>
        </w:tc>
      </w:tr>
    </w:tbl>
    <w:p w:rsidR="0016643C" w:rsidRPr="008474F9" w:rsidRDefault="0016643C"/>
    <w:sectPr w:rsidR="0016643C" w:rsidRPr="008474F9" w:rsidSect="00166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alMath1 BT"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1F67"/>
    <w:multiLevelType w:val="hybridMultilevel"/>
    <w:tmpl w:val="1E82B044"/>
    <w:lvl w:ilvl="0" w:tplc="FFEC9A3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644DA"/>
    <w:multiLevelType w:val="hybridMultilevel"/>
    <w:tmpl w:val="664251B8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9"/>
    <w:rsid w:val="0016643C"/>
    <w:rsid w:val="008474F9"/>
    <w:rsid w:val="009714BE"/>
    <w:rsid w:val="00A14D7A"/>
    <w:rsid w:val="00F5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5">
    <w:name w:val="heading 5"/>
    <w:basedOn w:val="Normal"/>
    <w:next w:val="Normal"/>
    <w:link w:val="Rubrik5Char"/>
    <w:uiPriority w:val="9"/>
    <w:qFormat/>
    <w:rsid w:val="008474F9"/>
    <w:pPr>
      <w:keepNext/>
      <w:spacing w:after="0" w:line="240" w:lineRule="auto"/>
      <w:outlineLvl w:val="4"/>
    </w:pPr>
    <w:rPr>
      <w:rFonts w:ascii="Verdana" w:eastAsia="Times New Roman" w:hAnsi="Verdana" w:cs="Times New Roman"/>
      <w:color w:val="660066"/>
      <w:sz w:val="20"/>
      <w:szCs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basedOn w:val="Standardstycketeckensnitt"/>
    <w:link w:val="Rubrik5"/>
    <w:uiPriority w:val="9"/>
    <w:rsid w:val="008474F9"/>
    <w:rPr>
      <w:rFonts w:ascii="Verdana" w:eastAsia="Times New Roman" w:hAnsi="Verdana" w:cs="Times New Roman"/>
      <w:color w:val="660066"/>
      <w:sz w:val="20"/>
      <w:szCs w:val="20"/>
      <w:u w:val="single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474F9"/>
    <w:rPr>
      <w:color w:val="6600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5">
    <w:name w:val="heading 5"/>
    <w:basedOn w:val="Normal"/>
    <w:next w:val="Normal"/>
    <w:link w:val="Rubrik5Char"/>
    <w:uiPriority w:val="9"/>
    <w:qFormat/>
    <w:rsid w:val="008474F9"/>
    <w:pPr>
      <w:keepNext/>
      <w:spacing w:after="0" w:line="240" w:lineRule="auto"/>
      <w:outlineLvl w:val="4"/>
    </w:pPr>
    <w:rPr>
      <w:rFonts w:ascii="Verdana" w:eastAsia="Times New Roman" w:hAnsi="Verdana" w:cs="Times New Roman"/>
      <w:color w:val="660066"/>
      <w:sz w:val="20"/>
      <w:szCs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basedOn w:val="Standardstycketeckensnitt"/>
    <w:link w:val="Rubrik5"/>
    <w:uiPriority w:val="9"/>
    <w:rsid w:val="008474F9"/>
    <w:rPr>
      <w:rFonts w:ascii="Verdana" w:eastAsia="Times New Roman" w:hAnsi="Verdana" w:cs="Times New Roman"/>
      <w:color w:val="660066"/>
      <w:sz w:val="20"/>
      <w:szCs w:val="20"/>
      <w:u w:val="single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474F9"/>
    <w:rPr>
      <w:color w:val="6600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3774</Characters>
  <Application>Microsoft Office Word</Application>
  <DocSecurity>4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Tisell</dc:creator>
  <cp:lastModifiedBy>Graemer, Sarah</cp:lastModifiedBy>
  <cp:revision>2</cp:revision>
  <dcterms:created xsi:type="dcterms:W3CDTF">2013-02-22T12:25:00Z</dcterms:created>
  <dcterms:modified xsi:type="dcterms:W3CDTF">2013-02-22T12:25:00Z</dcterms:modified>
</cp:coreProperties>
</file>